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72" w:firstLineChars="147"/>
        <w:rPr>
          <w:rFonts w:hint="eastAsia" w:ascii="仿宋_GB2312" w:hAnsi="宋体" w:eastAsia="仿宋_GB2312"/>
          <w:b/>
          <w:sz w:val="32"/>
          <w:szCs w:val="32"/>
        </w:rPr>
      </w:pPr>
    </w:p>
    <w:p>
      <w:pPr>
        <w:ind w:firstLine="649" w:firstLineChars="147"/>
        <w:rPr>
          <w:rFonts w:hint="eastAsia" w:ascii="仿宋_GB2312" w:hAnsi="宋体" w:eastAsia="仿宋_GB2312"/>
          <w:b/>
          <w:sz w:val="44"/>
          <w:szCs w:val="44"/>
        </w:rPr>
      </w:pPr>
      <w:r>
        <w:rPr>
          <w:rFonts w:hint="eastAsia" w:ascii="仿宋_GB2312" w:hAnsi="宋体" w:eastAsia="仿宋_GB2312"/>
          <w:b/>
          <w:sz w:val="44"/>
          <w:szCs w:val="44"/>
        </w:rPr>
        <w:t>《SA-6型路灯监控系统多功能数传机》</w:t>
      </w:r>
    </w:p>
    <w:p>
      <w:pPr>
        <w:ind w:firstLine="3282" w:firstLineChars="743"/>
        <w:rPr>
          <w:rFonts w:hint="eastAsia" w:ascii="仿宋_GB2312" w:hAnsi="宋体" w:eastAsia="仿宋_GB2312"/>
          <w:b/>
          <w:sz w:val="44"/>
          <w:szCs w:val="44"/>
        </w:rPr>
      </w:pPr>
      <w:r>
        <w:rPr>
          <w:rFonts w:hint="eastAsia" w:ascii="仿宋_GB2312" w:hAnsi="宋体" w:eastAsia="仿宋_GB2312"/>
          <w:b/>
          <w:sz w:val="44"/>
          <w:szCs w:val="44"/>
        </w:rPr>
        <w:t>使用说明书</w:t>
      </w:r>
    </w:p>
    <w:p>
      <w:pPr>
        <w:rPr>
          <w:rFonts w:hint="eastAsia" w:ascii="仿宋_GB2312" w:hAnsi="宋体" w:eastAsia="仿宋_GB2312"/>
          <w:b/>
          <w:sz w:val="32"/>
          <w:szCs w:val="32"/>
        </w:rPr>
      </w:pPr>
    </w:p>
    <w:p>
      <w:pPr>
        <w:rPr>
          <w:rFonts w:hint="eastAsia" w:ascii="仿宋_GB2312" w:hAnsi="宋体" w:eastAsia="仿宋_GB2312"/>
          <w:b/>
          <w:sz w:val="32"/>
          <w:szCs w:val="32"/>
        </w:rPr>
      </w:pP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5269865" cy="4092575"/>
            <wp:effectExtent l="0" t="0" r="6985" b="3175"/>
            <wp:docPr id="17" name="图片 17" descr="55a21c4f4517a089bb73f4e22624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5a21c4f4517a089bb73f4e22624f3d"/>
                    <pic:cNvPicPr>
                      <a:picLocks noChangeAspect="1"/>
                    </pic:cNvPicPr>
                  </pic:nvPicPr>
                  <pic:blipFill>
                    <a:blip r:embed="rId10"/>
                    <a:stretch>
                      <a:fillRect/>
                    </a:stretch>
                  </pic:blipFill>
                  <pic:spPr>
                    <a:xfrm>
                      <a:off x="0" y="0"/>
                      <a:ext cx="5269865" cy="4092575"/>
                    </a:xfrm>
                    <a:prstGeom prst="rect">
                      <a:avLst/>
                    </a:prstGeom>
                  </pic:spPr>
                </pic:pic>
              </a:graphicData>
            </a:graphic>
          </wp:inline>
        </w:drawing>
      </w:r>
    </w:p>
    <w:p>
      <w:pPr>
        <w:rPr>
          <w:rFonts w:hint="eastAsia" w:ascii="仿宋_GB2312" w:hAnsi="宋体" w:eastAsia="仿宋_GB2312"/>
          <w:b/>
          <w:sz w:val="32"/>
          <w:szCs w:val="32"/>
        </w:rPr>
      </w:pPr>
    </w:p>
    <w:p>
      <w:pPr>
        <w:ind w:firstLine="472" w:firstLineChars="147"/>
        <w:rPr>
          <w:rFonts w:hint="eastAsia" w:ascii="仿宋_GB2312" w:hAnsi="宋体" w:eastAsia="仿宋_GB2312"/>
          <w:b/>
          <w:sz w:val="32"/>
          <w:szCs w:val="32"/>
        </w:rPr>
      </w:pPr>
    </w:p>
    <w:p>
      <w:pPr>
        <w:ind w:firstLine="472" w:firstLineChars="147"/>
        <w:rPr>
          <w:rFonts w:hint="eastAsia" w:ascii="仿宋_GB2312" w:hAnsi="宋体" w:eastAsia="仿宋_GB2312"/>
          <w:b/>
          <w:sz w:val="32"/>
          <w:szCs w:val="32"/>
        </w:rPr>
      </w:pPr>
    </w:p>
    <w:p>
      <w:pPr>
        <w:rPr>
          <w:rFonts w:hint="eastAsia" w:ascii="仿宋_GB2312" w:hAnsi="宋体" w:eastAsia="仿宋_GB2312"/>
          <w:b/>
          <w:sz w:val="32"/>
          <w:szCs w:val="32"/>
        </w:rPr>
      </w:pPr>
    </w:p>
    <w:p>
      <w:pPr>
        <w:ind w:firstLine="1732" w:firstLineChars="392"/>
        <w:rPr>
          <w:rFonts w:hint="eastAsia" w:ascii="仿宋_GB2312" w:hAnsi="宋体" w:eastAsia="仿宋_GB2312"/>
          <w:b/>
          <w:sz w:val="28"/>
          <w:szCs w:val="28"/>
        </w:rPr>
      </w:pPr>
      <w:r>
        <w:rPr>
          <w:rFonts w:hint="eastAsia" w:ascii="仿宋_GB2312" w:hAnsi="宋体" w:eastAsia="仿宋_GB2312"/>
          <w:b/>
          <w:sz w:val="44"/>
          <w:szCs w:val="44"/>
        </w:rPr>
        <w:t>丹东三安技术发展有限公司</w:t>
      </w:r>
    </w:p>
    <w:p>
      <w:pPr>
        <w:rPr>
          <w:rFonts w:hint="eastAsia" w:ascii="仿宋_GB2312" w:hAnsi="宋体" w:eastAsia="仿宋_GB2312"/>
          <w:b/>
          <w:sz w:val="28"/>
          <w:szCs w:val="28"/>
        </w:rPr>
      </w:pPr>
    </w:p>
    <w:p>
      <w:pPr>
        <w:rPr>
          <w:rFonts w:hint="eastAsia" w:ascii="仿宋_GB2312" w:hAnsi="宋体" w:eastAsia="仿宋_GB2312"/>
          <w:b/>
          <w:sz w:val="28"/>
          <w:szCs w:val="28"/>
        </w:rPr>
      </w:pPr>
    </w:p>
    <w:p>
      <w:pPr>
        <w:spacing w:before="0" w:beforeLines="0" w:after="0" w:afterLines="0" w:line="240" w:lineRule="auto"/>
        <w:ind w:left="0" w:leftChars="0" w:right="0" w:rightChars="0" w:firstLine="0" w:firstLineChars="0"/>
        <w:jc w:val="center"/>
        <w:rPr>
          <w:b/>
          <w:bCs/>
          <w:sz w:val="32"/>
          <w:szCs w:val="40"/>
        </w:rPr>
      </w:pPr>
      <w:r>
        <w:rPr>
          <w:rFonts w:ascii="宋体" w:hAnsi="宋体" w:eastAsia="宋体"/>
          <w:b/>
          <w:bCs/>
          <w:sz w:val="32"/>
          <w:szCs w:val="40"/>
        </w:rPr>
        <w:t>目录</w:t>
      </w:r>
    </w:p>
    <w:p>
      <w:pPr>
        <w:pStyle w:val="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_Toc4338 </w:instrText>
      </w:r>
      <w:r>
        <w:rPr>
          <w:rFonts w:hint="eastAsia" w:ascii="宋体" w:hAnsi="宋体" w:eastAsia="宋体" w:cs="宋体"/>
          <w:sz w:val="28"/>
          <w:szCs w:val="28"/>
        </w:rPr>
        <w:fldChar w:fldCharType="separate"/>
      </w:r>
      <w:r>
        <w:rPr>
          <w:rFonts w:hint="eastAsia" w:ascii="宋体" w:hAnsi="宋体" w:eastAsia="宋体" w:cs="宋体"/>
          <w:sz w:val="28"/>
          <w:szCs w:val="28"/>
        </w:rPr>
        <w:t>一、产品概述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_Toc4338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_Toc21460 </w:instrText>
      </w:r>
      <w:r>
        <w:rPr>
          <w:rFonts w:hint="eastAsia" w:ascii="宋体" w:hAnsi="宋体" w:eastAsia="宋体" w:cs="宋体"/>
          <w:sz w:val="28"/>
          <w:szCs w:val="28"/>
        </w:rPr>
        <w:fldChar w:fldCharType="separate"/>
      </w:r>
      <w:r>
        <w:rPr>
          <w:rFonts w:hint="eastAsia" w:ascii="宋体" w:hAnsi="宋体" w:eastAsia="宋体" w:cs="宋体"/>
          <w:sz w:val="28"/>
          <w:szCs w:val="28"/>
        </w:rPr>
        <w:t>二、产品组成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_Toc21460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_Toc31490 </w:instrText>
      </w:r>
      <w:r>
        <w:rPr>
          <w:rFonts w:hint="eastAsia" w:ascii="宋体" w:hAnsi="宋体" w:eastAsia="宋体" w:cs="宋体"/>
          <w:sz w:val="28"/>
          <w:szCs w:val="28"/>
        </w:rPr>
        <w:fldChar w:fldCharType="separate"/>
      </w:r>
      <w:r>
        <w:rPr>
          <w:rFonts w:hint="eastAsia" w:ascii="宋体" w:hAnsi="宋体" w:eastAsia="宋体" w:cs="宋体"/>
          <w:sz w:val="28"/>
          <w:szCs w:val="28"/>
        </w:rPr>
        <w:t>三、产品操作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_Toc31490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_Toc12905 </w:instrText>
      </w:r>
      <w:r>
        <w:rPr>
          <w:rFonts w:hint="eastAsia" w:ascii="宋体" w:hAnsi="宋体" w:eastAsia="宋体" w:cs="宋体"/>
          <w:sz w:val="28"/>
          <w:szCs w:val="28"/>
        </w:rPr>
        <w:fldChar w:fldCharType="separate"/>
      </w:r>
      <w:r>
        <w:rPr>
          <w:rFonts w:hint="eastAsia" w:ascii="宋体" w:hAnsi="宋体" w:eastAsia="宋体" w:cs="宋体"/>
          <w:sz w:val="28"/>
          <w:szCs w:val="28"/>
        </w:rPr>
        <w:t>1、设备连接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_Toc12905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_Toc20493 </w:instrText>
      </w:r>
      <w:r>
        <w:rPr>
          <w:rFonts w:hint="eastAsia" w:ascii="宋体" w:hAnsi="宋体" w:eastAsia="宋体" w:cs="宋体"/>
          <w:sz w:val="28"/>
          <w:szCs w:val="28"/>
        </w:rPr>
        <w:fldChar w:fldCharType="separate"/>
      </w:r>
      <w:r>
        <w:rPr>
          <w:rFonts w:hint="eastAsia" w:ascii="宋体" w:hAnsi="宋体" w:eastAsia="宋体" w:cs="宋体"/>
          <w:sz w:val="28"/>
          <w:szCs w:val="28"/>
        </w:rPr>
        <w:t>2、设备操作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_Toc20493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6"/>
        <w:tabs>
          <w:tab w:val="right" w:leader="dot" w:pos="8306"/>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_Toc2954 </w:instrText>
      </w:r>
      <w:r>
        <w:rPr>
          <w:rFonts w:hint="eastAsia" w:ascii="宋体" w:hAnsi="宋体" w:eastAsia="宋体" w:cs="宋体"/>
          <w:sz w:val="28"/>
          <w:szCs w:val="28"/>
        </w:rPr>
        <w:fldChar w:fldCharType="separate"/>
      </w:r>
      <w:r>
        <w:rPr>
          <w:rFonts w:hint="eastAsia" w:ascii="宋体" w:hAnsi="宋体" w:eastAsia="宋体" w:cs="宋体"/>
          <w:sz w:val="28"/>
          <w:szCs w:val="28"/>
        </w:rPr>
        <w:t>四、 产品性能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_Toc2954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rPr>
          <w:rFonts w:hint="eastAsia" w:ascii="宋体" w:hAnsi="宋体" w:eastAsia="宋体" w:cs="宋体"/>
          <w:sz w:val="28"/>
          <w:szCs w:val="28"/>
        </w:rPr>
      </w:pPr>
      <w:r>
        <w:rPr>
          <w:rFonts w:hint="eastAsia" w:ascii="宋体" w:hAnsi="宋体" w:eastAsia="宋体" w:cs="宋体"/>
          <w:sz w:val="28"/>
          <w:szCs w:val="28"/>
        </w:rPr>
        <w:fldChar w:fldCharType="end"/>
      </w: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ind w:left="470"/>
        <w:rPr>
          <w:rFonts w:hint="eastAsia" w:ascii="仿宋_GB2312" w:hAnsi="宋体" w:eastAsia="仿宋_GB2312"/>
          <w:sz w:val="32"/>
          <w:szCs w:val="32"/>
        </w:rPr>
      </w:pPr>
    </w:p>
    <w:p>
      <w:pPr>
        <w:rPr>
          <w:rFonts w:hint="eastAsia" w:ascii="仿宋_GB2312" w:hAnsi="宋体" w:eastAsia="仿宋_GB2312"/>
          <w:sz w:val="32"/>
          <w:szCs w:val="32"/>
        </w:rPr>
      </w:pPr>
    </w:p>
    <w:p>
      <w:pPr>
        <w:pStyle w:val="2"/>
        <w:bidi w:val="0"/>
        <w:rPr>
          <w:rFonts w:hint="eastAsia"/>
        </w:rPr>
      </w:pPr>
      <w:bookmarkStart w:id="0" w:name="_Toc4338"/>
      <w:r>
        <w:rPr>
          <w:rFonts w:hint="eastAsia"/>
        </w:rPr>
        <w:t>一、产品概述</w:t>
      </w:r>
      <w:bookmarkEnd w:id="0"/>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《SA-6型路灯监控系统多功能数传机》是由GPS卫星接收系统、光照检测系统、GSM短信收发系统等三部分组成。</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GPS卫星接收系统接收卫星信号，提取出日期时间等数据，对监控主机等电脑设备进行系统时间校准，保证监控主机等电脑设备系统时间的准确。</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光照检测系统通过对室外自然光照的检测，如遇极端阴天光照值突然下降，监控系统将发送立即或提前开灯指令，使各街道立即或提前亮灯，保证行人及车辆的安全。</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GSM短信收发系统通过移动网络，监控系统将监控节点的故障信息通过短信的形式发送给监控人员的手机，同时监控人员也可以通过发送短信的形式监控各路灯监控节点。</w:t>
      </w:r>
    </w:p>
    <w:p>
      <w:pPr>
        <w:pStyle w:val="2"/>
        <w:bidi w:val="0"/>
        <w:rPr>
          <w:rFonts w:hint="eastAsia"/>
        </w:rPr>
      </w:pPr>
      <w:bookmarkStart w:id="1" w:name="_Toc21460"/>
      <w:r>
        <w:rPr>
          <w:rFonts w:hint="eastAsia"/>
        </w:rPr>
        <w:t>二、产品组成</w:t>
      </w:r>
      <w:bookmarkEnd w:id="1"/>
    </w:p>
    <w:p>
      <w:pPr>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SA-6型路灯监控系统多功能数传机》由GPS卫星接收模块、GPS卫星接收天线、光照检测处理模块、光照检测探头、GSM短信收发模块、GSM短信收发天线、嵌入式信号处理板、嵌入式信息显示板、嵌入式软件、开关电源、电脑串口数据线、网络接口等组成。其中GPS卫星接收模块、GSM短信收发模块、嵌入式信号处理板、嵌入式信息显示板、嵌入式软件。见图2-1～2-9。</w:t>
      </w:r>
    </w:p>
    <w:p>
      <w:pPr>
        <w:spacing w:line="360" w:lineRule="auto"/>
        <w:jc w:val="both"/>
        <w:rPr>
          <w:rFonts w:hint="eastAsia" w:ascii="宋体" w:hAnsi="宋体" w:eastAsia="宋体" w:cs="宋体"/>
          <w:b/>
          <w:sz w:val="24"/>
          <w:szCs w:val="24"/>
        </w:rPr>
      </w:pPr>
    </w:p>
    <w:p>
      <w:pPr>
        <w:widowControl/>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3154680" cy="2449830"/>
            <wp:effectExtent l="0" t="0" r="7620" b="7620"/>
            <wp:docPr id="2" name="图片 2" descr="55a21c4f4517a089bb73f4e22624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a21c4f4517a089bb73f4e22624f3d"/>
                    <pic:cNvPicPr>
                      <a:picLocks noChangeAspect="1"/>
                    </pic:cNvPicPr>
                  </pic:nvPicPr>
                  <pic:blipFill>
                    <a:blip r:embed="rId10"/>
                    <a:stretch>
                      <a:fillRect/>
                    </a:stretch>
                  </pic:blipFill>
                  <pic:spPr>
                    <a:xfrm>
                      <a:off x="0" y="0"/>
                      <a:ext cx="3154680" cy="2449830"/>
                    </a:xfrm>
                    <a:prstGeom prst="rect">
                      <a:avLst/>
                    </a:prstGeom>
                  </pic:spPr>
                </pic:pic>
              </a:graphicData>
            </a:graphic>
          </wp:inline>
        </w:drawing>
      </w:r>
    </w:p>
    <w:p>
      <w:pPr>
        <w:spacing w:line="360" w:lineRule="auto"/>
        <w:ind w:firstLine="361" w:firstLineChars="150"/>
        <w:jc w:val="center"/>
        <w:rPr>
          <w:rFonts w:hint="eastAsia" w:ascii="宋体" w:hAnsi="宋体" w:eastAsia="宋体" w:cs="宋体"/>
          <w:b/>
          <w:sz w:val="24"/>
          <w:szCs w:val="24"/>
        </w:rPr>
      </w:pP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图2-1 前面板</w:t>
      </w:r>
      <w:bookmarkStart w:id="6" w:name="_GoBack"/>
      <w:bookmarkEnd w:id="6"/>
    </w:p>
    <w:p>
      <w:pPr>
        <w:spacing w:line="360" w:lineRule="auto"/>
        <w:ind w:firstLine="361" w:firstLineChars="150"/>
        <w:jc w:val="center"/>
        <w:rPr>
          <w:rFonts w:hint="eastAsia" w:ascii="宋体" w:hAnsi="宋体" w:eastAsia="宋体" w:cs="宋体"/>
          <w:b/>
          <w:sz w:val="24"/>
          <w:szCs w:val="24"/>
        </w:rPr>
      </w:pP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4213860" cy="2160270"/>
            <wp:effectExtent l="0" t="0" r="15240" b="11430"/>
            <wp:docPr id="4" name="图片 3" descr="8QQISJ8U1_Q_95YL`L3S9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QQISJ8U1_Q_95YL`L3S9WJ"/>
                    <pic:cNvPicPr>
                      <a:picLocks noChangeAspect="1"/>
                    </pic:cNvPicPr>
                  </pic:nvPicPr>
                  <pic:blipFill>
                    <a:blip r:embed="rId11"/>
                    <a:stretch>
                      <a:fillRect/>
                    </a:stretch>
                  </pic:blipFill>
                  <pic:spPr>
                    <a:xfrm>
                      <a:off x="0" y="0"/>
                      <a:ext cx="4213860" cy="2160270"/>
                    </a:xfrm>
                    <a:prstGeom prst="rect">
                      <a:avLst/>
                    </a:prstGeom>
                    <a:noFill/>
                    <a:ln>
                      <a:noFill/>
                    </a:ln>
                  </pic:spPr>
                </pic:pic>
              </a:graphicData>
            </a:graphic>
          </wp:inline>
        </w:drawing>
      </w:r>
    </w:p>
    <w:p>
      <w:pPr>
        <w:spacing w:line="360" w:lineRule="auto"/>
        <w:ind w:firstLine="361" w:firstLineChars="150"/>
        <w:jc w:val="center"/>
        <w:rPr>
          <w:rFonts w:hint="eastAsia" w:ascii="宋体" w:hAnsi="宋体" w:eastAsia="宋体" w:cs="宋体"/>
          <w:b/>
          <w:sz w:val="24"/>
          <w:szCs w:val="24"/>
        </w:rPr>
      </w:pP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图2-2 侧面板</w:t>
      </w:r>
    </w:p>
    <w:p>
      <w:pPr>
        <w:spacing w:line="360" w:lineRule="auto"/>
        <w:ind w:firstLine="361" w:firstLineChars="150"/>
        <w:jc w:val="center"/>
        <w:rPr>
          <w:rFonts w:hint="eastAsia" w:ascii="宋体" w:hAnsi="宋体" w:eastAsia="宋体" w:cs="宋体"/>
          <w:b/>
          <w:sz w:val="24"/>
          <w:szCs w:val="24"/>
        </w:rPr>
      </w:pP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3163570" cy="2160270"/>
            <wp:effectExtent l="0" t="0" r="17780" b="11430"/>
            <wp:docPr id="5" name="图片 4" descr="2$0LNDO530ZZTP6RS{6J2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0LNDO530ZZTP6RS{6J2T5"/>
                    <pic:cNvPicPr>
                      <a:picLocks noChangeAspect="1"/>
                    </pic:cNvPicPr>
                  </pic:nvPicPr>
                  <pic:blipFill>
                    <a:blip r:embed="rId12"/>
                    <a:stretch>
                      <a:fillRect/>
                    </a:stretch>
                  </pic:blipFill>
                  <pic:spPr>
                    <a:xfrm>
                      <a:off x="0" y="0"/>
                      <a:ext cx="3163570" cy="2160270"/>
                    </a:xfrm>
                    <a:prstGeom prst="rect">
                      <a:avLst/>
                    </a:prstGeom>
                    <a:noFill/>
                    <a:ln>
                      <a:noFill/>
                    </a:ln>
                  </pic:spPr>
                </pic:pic>
              </a:graphicData>
            </a:graphic>
          </wp:inline>
        </w:drawing>
      </w: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图2-3 内部结构</w:t>
      </w: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3245485" cy="2160270"/>
            <wp:effectExtent l="0" t="0" r="12065" b="11430"/>
            <wp:docPr id="6" name="图片 5" descr="F3JY@C@2}B~}G9EK})]L[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3JY@C@2}B~}G9EK})]L[GG"/>
                    <pic:cNvPicPr>
                      <a:picLocks noChangeAspect="1"/>
                    </pic:cNvPicPr>
                  </pic:nvPicPr>
                  <pic:blipFill>
                    <a:blip r:embed="rId13"/>
                    <a:stretch>
                      <a:fillRect/>
                    </a:stretch>
                  </pic:blipFill>
                  <pic:spPr>
                    <a:xfrm>
                      <a:off x="0" y="0"/>
                      <a:ext cx="3245485" cy="216027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图2-4 GPS卫星接收模块</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 xml:space="preserve">                              </w:t>
      </w: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344295" cy="2160270"/>
            <wp:effectExtent l="0" t="0" r="8255" b="11430"/>
            <wp:docPr id="7" name="图片 6" descr="]I8VGG0Q(N7XX_5LODT_8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8VGG0Q(N7XX_5LODT_8X3"/>
                    <pic:cNvPicPr>
                      <a:picLocks noChangeAspect="1"/>
                    </pic:cNvPicPr>
                  </pic:nvPicPr>
                  <pic:blipFill>
                    <a:blip r:embed="rId14"/>
                    <a:stretch>
                      <a:fillRect/>
                    </a:stretch>
                  </pic:blipFill>
                  <pic:spPr>
                    <a:xfrm>
                      <a:off x="0" y="0"/>
                      <a:ext cx="1344295" cy="2160270"/>
                    </a:xfrm>
                    <a:prstGeom prst="rect">
                      <a:avLst/>
                    </a:prstGeom>
                    <a:noFill/>
                    <a:ln>
                      <a:noFill/>
                    </a:ln>
                  </pic:spPr>
                </pic:pic>
              </a:graphicData>
            </a:graphic>
          </wp:inline>
        </w:drawing>
      </w:r>
    </w:p>
    <w:p>
      <w:pPr>
        <w:spacing w:line="360" w:lineRule="auto"/>
        <w:ind w:firstLine="361" w:firstLineChars="150"/>
        <w:jc w:val="center"/>
        <w:rPr>
          <w:rFonts w:hint="eastAsia" w:ascii="宋体" w:hAnsi="宋体" w:eastAsia="宋体" w:cs="宋体"/>
          <w:b/>
          <w:sz w:val="24"/>
          <w:szCs w:val="24"/>
        </w:rPr>
      </w:pP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图2-5 GSM短信收发模块</w:t>
      </w:r>
    </w:p>
    <w:p>
      <w:pPr>
        <w:spacing w:line="360" w:lineRule="auto"/>
        <w:ind w:firstLine="361" w:firstLineChars="150"/>
        <w:jc w:val="center"/>
        <w:rPr>
          <w:rFonts w:hint="eastAsia" w:ascii="宋体" w:hAnsi="宋体" w:eastAsia="宋体" w:cs="宋体"/>
          <w:b/>
          <w:sz w:val="24"/>
          <w:szCs w:val="24"/>
        </w:rPr>
      </w:pPr>
    </w:p>
    <w:p>
      <w:pPr>
        <w:spacing w:line="360" w:lineRule="auto"/>
        <w:ind w:firstLine="361" w:firstLineChars="150"/>
        <w:jc w:val="center"/>
        <w:rPr>
          <w:rFonts w:hint="eastAsia" w:ascii="宋体" w:hAnsi="宋体" w:eastAsia="宋体" w:cs="宋体"/>
          <w:b/>
          <w:sz w:val="24"/>
          <w:szCs w:val="24"/>
        </w:rPr>
      </w:pPr>
      <w:r>
        <w:rPr>
          <w:rFonts w:hint="eastAsia" w:ascii="宋体" w:hAnsi="宋体" w:eastAsia="宋体" w:cs="宋体"/>
          <w:b/>
          <w:sz w:val="24"/>
          <w:szCs w:val="24"/>
        </w:rPr>
        <w:drawing>
          <wp:inline distT="0" distB="0" distL="114300" distR="114300">
            <wp:extent cx="2682240" cy="2011680"/>
            <wp:effectExtent l="0" t="0" r="3810" b="7620"/>
            <wp:docPr id="8" name="图片 7" descr="R001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R0016086"/>
                    <pic:cNvPicPr>
                      <a:picLocks noChangeAspect="1"/>
                    </pic:cNvPicPr>
                  </pic:nvPicPr>
                  <pic:blipFill>
                    <a:blip r:embed="rId15"/>
                    <a:stretch>
                      <a:fillRect/>
                    </a:stretch>
                  </pic:blipFill>
                  <pic:spPr>
                    <a:xfrm>
                      <a:off x="0" y="0"/>
                      <a:ext cx="2682240" cy="2011680"/>
                    </a:xfrm>
                    <a:prstGeom prst="rect">
                      <a:avLst/>
                    </a:prstGeom>
                    <a:noFill/>
                    <a:ln>
                      <a:noFill/>
                    </a:ln>
                  </pic:spPr>
                </pic:pic>
              </a:graphicData>
            </a:graphic>
          </wp:inline>
        </w:drawing>
      </w: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图2-6 GPS卫星接收天线</w:t>
      </w:r>
    </w:p>
    <w:p>
      <w:pPr>
        <w:spacing w:line="360" w:lineRule="auto"/>
        <w:ind w:firstLine="361" w:firstLineChars="150"/>
        <w:jc w:val="center"/>
        <w:rPr>
          <w:rFonts w:hint="eastAsia" w:ascii="宋体" w:hAnsi="宋体" w:eastAsia="宋体" w:cs="宋体"/>
          <w:b/>
          <w:sz w:val="24"/>
          <w:szCs w:val="24"/>
        </w:rPr>
      </w:pPr>
    </w:p>
    <w:p>
      <w:pPr>
        <w:widowControl/>
        <w:spacing w:line="360" w:lineRule="auto"/>
        <w:jc w:val="center"/>
        <w:rPr>
          <w:rFonts w:hint="eastAsia" w:ascii="宋体" w:hAnsi="宋体" w:eastAsia="宋体" w:cs="宋体"/>
          <w:b/>
          <w:sz w:val="24"/>
          <w:szCs w:val="24"/>
        </w:rPr>
      </w:pPr>
      <w:r>
        <w:rPr>
          <w:rFonts w:hint="eastAsia" w:ascii="宋体" w:hAnsi="宋体" w:eastAsia="宋体" w:cs="宋体"/>
          <w:kern w:val="0"/>
          <w:sz w:val="24"/>
          <w:szCs w:val="24"/>
        </w:rPr>
        <w:drawing>
          <wp:inline distT="0" distB="0" distL="114300" distR="114300">
            <wp:extent cx="2961640" cy="2160270"/>
            <wp:effectExtent l="0" t="0" r="10160" b="11430"/>
            <wp:docPr id="9" name="图片 17" descr="1M0S}%Z0WEU)R3[1GOV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1M0S}%Z0WEU)R3[1GOVC@BE"/>
                    <pic:cNvPicPr>
                      <a:picLocks noChangeAspect="1"/>
                    </pic:cNvPicPr>
                  </pic:nvPicPr>
                  <pic:blipFill>
                    <a:blip r:embed="rId16"/>
                    <a:stretch>
                      <a:fillRect/>
                    </a:stretch>
                  </pic:blipFill>
                  <pic:spPr>
                    <a:xfrm>
                      <a:off x="0" y="0"/>
                      <a:ext cx="2961640" cy="2160270"/>
                    </a:xfrm>
                    <a:prstGeom prst="rect">
                      <a:avLst/>
                    </a:prstGeom>
                    <a:noFill/>
                    <a:ln>
                      <a:noFill/>
                    </a:ln>
                  </pic:spPr>
                </pic:pic>
              </a:graphicData>
            </a:graphic>
          </wp:inline>
        </w:drawing>
      </w: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图2-7 GSM短信收发天线</w:t>
      </w:r>
    </w:p>
    <w:p>
      <w:pPr>
        <w:spacing w:line="360" w:lineRule="auto"/>
        <w:ind w:firstLine="361" w:firstLineChars="150"/>
        <w:jc w:val="center"/>
        <w:rPr>
          <w:rFonts w:hint="eastAsia" w:ascii="宋体" w:hAnsi="宋体" w:eastAsia="宋体" w:cs="宋体"/>
          <w:b/>
          <w:sz w:val="24"/>
          <w:szCs w:val="24"/>
        </w:rPr>
      </w:pP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3200400" cy="2903220"/>
            <wp:effectExtent l="0" t="0" r="0" b="11430"/>
            <wp:docPr id="10" name="图片 9" descr="`D{SZY2NBU})6J1M)}R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D{SZY2NBU})6J1M)}RXG$G"/>
                    <pic:cNvPicPr>
                      <a:picLocks noChangeAspect="1"/>
                    </pic:cNvPicPr>
                  </pic:nvPicPr>
                  <pic:blipFill>
                    <a:blip r:embed="rId17"/>
                    <a:stretch>
                      <a:fillRect/>
                    </a:stretch>
                  </pic:blipFill>
                  <pic:spPr>
                    <a:xfrm>
                      <a:off x="0" y="0"/>
                      <a:ext cx="3200400" cy="2903220"/>
                    </a:xfrm>
                    <a:prstGeom prst="rect">
                      <a:avLst/>
                    </a:prstGeom>
                    <a:noFill/>
                    <a:ln>
                      <a:noFill/>
                    </a:ln>
                  </pic:spPr>
                </pic:pic>
              </a:graphicData>
            </a:graphic>
          </wp:inline>
        </w:drawing>
      </w:r>
    </w:p>
    <w:p>
      <w:pPr>
        <w:spacing w:line="360" w:lineRule="auto"/>
        <w:ind w:firstLine="361" w:firstLineChars="150"/>
        <w:jc w:val="center"/>
        <w:rPr>
          <w:rFonts w:hint="eastAsia" w:ascii="宋体" w:hAnsi="宋体" w:eastAsia="宋体" w:cs="宋体"/>
          <w:b/>
          <w:sz w:val="24"/>
          <w:szCs w:val="24"/>
        </w:rPr>
      </w:pPr>
    </w:p>
    <w:p>
      <w:pPr>
        <w:spacing w:line="36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图2-8光照检测处理模块及探头</w:t>
      </w:r>
    </w:p>
    <w:p>
      <w:pPr>
        <w:spacing w:line="360" w:lineRule="auto"/>
        <w:ind w:firstLine="360" w:firstLineChars="150"/>
        <w:jc w:val="center"/>
        <w:rPr>
          <w:rFonts w:hint="eastAsia" w:ascii="宋体" w:hAnsi="宋体" w:eastAsia="宋体" w:cs="宋体"/>
          <w:sz w:val="24"/>
          <w:szCs w:val="24"/>
        </w:rPr>
      </w:pPr>
    </w:p>
    <w:p>
      <w:pPr>
        <w:widowControl/>
        <w:spacing w:line="360" w:lineRule="auto"/>
        <w:jc w:val="both"/>
        <w:rPr>
          <w:rFonts w:hint="eastAsia" w:ascii="宋体" w:hAnsi="宋体" w:eastAsia="宋体" w:cs="宋体"/>
          <w:kern w:val="0"/>
          <w:sz w:val="24"/>
          <w:szCs w:val="24"/>
        </w:rPr>
      </w:pPr>
      <w:r>
        <w:rPr>
          <w:rFonts w:hint="eastAsia" w:ascii="宋体" w:hAnsi="宋体" w:eastAsia="宋体" w:cs="宋体"/>
          <w:color w:val="FF0000"/>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1287780</wp:posOffset>
                </wp:positionV>
                <wp:extent cx="2286000" cy="1386840"/>
                <wp:effectExtent l="0" t="3810" r="19050" b="0"/>
                <wp:wrapNone/>
                <wp:docPr id="1" name="直线 6"/>
                <wp:cNvGraphicFramePr/>
                <a:graphic xmlns:a="http://schemas.openxmlformats.org/drawingml/2006/main">
                  <a:graphicData uri="http://schemas.microsoft.com/office/word/2010/wordprocessingShape">
                    <wps:wsp>
                      <wps:cNvCnPr/>
                      <wps:spPr>
                        <a:xfrm flipH="1">
                          <a:off x="0" y="0"/>
                          <a:ext cx="2286000" cy="138684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直线 6" o:spid="_x0000_s1026" o:spt="20" style="position:absolute;left:0pt;flip:x;margin-left:198pt;margin-top:101.4pt;height:109.2pt;width:180pt;z-index:251658240;mso-width-relative:page;mso-height-relative:page;" filled="f" stroked="t" coordsize="21600,21600" o:gfxdata="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Ibl62AAAAAsBAAAPAAAAAAAAAAEAIAAAACIAAABkcnMvZG93bnJl&#10;di54bWxQSwECFAAUAAAACACHTuJAMpb9dP0BAADvAwAADgAAAAAAAAABACAAAAAnAQAAZHJzL2Uy&#10;b0RvYy54bWxQSwUGAAAAAAYABgBZAQAAlgUAAAAA&#10;">
                <v:fill on="f" focussize="0,0"/>
                <v:stroke color="#FF0000" joinstyle="round" endarrow="block"/>
                <v:imagedata o:title=""/>
                <o:lock v:ext="edit" aspectratio="f"/>
              </v:line>
            </w:pict>
          </mc:Fallback>
        </mc:AlternateContent>
      </w:r>
      <w:r>
        <w:rPr>
          <w:rFonts w:hint="eastAsia" w:ascii="宋体" w:hAnsi="宋体" w:eastAsia="宋体" w:cs="宋体"/>
          <w:color w:val="FF0000"/>
          <w:kern w:val="0"/>
          <w:sz w:val="24"/>
          <w:szCs w:val="24"/>
        </w:rPr>
        <w:drawing>
          <wp:inline distT="0" distB="0" distL="114300" distR="114300">
            <wp:extent cx="5288915" cy="3842385"/>
            <wp:effectExtent l="0" t="0" r="6985" b="5715"/>
            <wp:docPr id="11" name="图片 10" descr="DG2T{QWKE86S)QP1UM7CE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DG2T{QWKE86S)QP1UM7CE4X"/>
                    <pic:cNvPicPr>
                      <a:picLocks noChangeAspect="1"/>
                    </pic:cNvPicPr>
                  </pic:nvPicPr>
                  <pic:blipFill>
                    <a:blip r:embed="rId18"/>
                    <a:stretch>
                      <a:fillRect/>
                    </a:stretch>
                  </pic:blipFill>
                  <pic:spPr>
                    <a:xfrm>
                      <a:off x="0" y="0"/>
                      <a:ext cx="5288915" cy="384238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图2-9电脑串口数据线、光控探头线、网络接口线及电源线</w:t>
      </w:r>
    </w:p>
    <w:p>
      <w:pPr>
        <w:spacing w:line="360" w:lineRule="auto"/>
        <w:ind w:firstLine="360" w:firstLineChars="150"/>
        <w:jc w:val="center"/>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2"/>
        <w:bidi w:val="0"/>
        <w:rPr>
          <w:rFonts w:hint="eastAsia"/>
        </w:rPr>
      </w:pPr>
      <w:bookmarkStart w:id="2" w:name="_Toc31490"/>
      <w:r>
        <w:rPr>
          <w:rFonts w:hint="eastAsia"/>
        </w:rPr>
        <w:t>三、产品操作</w:t>
      </w:r>
      <w:bookmarkEnd w:id="2"/>
    </w:p>
    <w:p>
      <w:pPr>
        <w:pStyle w:val="3"/>
        <w:bidi w:val="0"/>
        <w:rPr>
          <w:rFonts w:hint="eastAsia"/>
        </w:rPr>
      </w:pPr>
      <w:bookmarkStart w:id="3" w:name="_Toc12905"/>
      <w:r>
        <w:rPr>
          <w:rFonts w:hint="eastAsia"/>
        </w:rPr>
        <w:t>1、设备连接</w:t>
      </w:r>
      <w:bookmarkEnd w:id="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设备连接包括GPS卫星接收天线、GSM短信收发天线、GSM短信收发SIM卡、光照检测处理模块（光照检测元件）、电源线、电脑串口数据线、网络接口线等。设备连接见图3-1～3-9。</w:t>
      </w: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488440" cy="2160270"/>
            <wp:effectExtent l="0" t="0" r="16510" b="11430"/>
            <wp:docPr id="12" name="图片 18" descr="O4]G5I{%ODN)HOX6}X[3U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O4]G5I{%ODN)HOX6}X[3UWO"/>
                    <pic:cNvPicPr>
                      <a:picLocks noChangeAspect="1"/>
                    </pic:cNvPicPr>
                  </pic:nvPicPr>
                  <pic:blipFill>
                    <a:blip r:embed="rId19"/>
                    <a:stretch>
                      <a:fillRect/>
                    </a:stretch>
                  </pic:blipFill>
                  <pic:spPr>
                    <a:xfrm>
                      <a:off x="0" y="0"/>
                      <a:ext cx="1488440" cy="216027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hint="eastAsia" w:ascii="宋体" w:hAnsi="宋体" w:eastAsia="宋体" w:cs="宋体"/>
          <w:kern w:val="0"/>
          <w:sz w:val="24"/>
          <w:szCs w:val="24"/>
        </w:rPr>
        <w:drawing>
          <wp:inline distT="0" distB="0" distL="114300" distR="114300">
            <wp:extent cx="1417955" cy="2160270"/>
            <wp:effectExtent l="0" t="0" r="10795" b="11430"/>
            <wp:docPr id="13" name="图片 12" descr="ZY}GXY8K`N[D)FE2OOAX5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ZY}GXY8K`N[D)FE2OOAX5UA"/>
                    <pic:cNvPicPr>
                      <a:picLocks noChangeAspect="1"/>
                    </pic:cNvPicPr>
                  </pic:nvPicPr>
                  <pic:blipFill>
                    <a:blip r:embed="rId20"/>
                    <a:stretch>
                      <a:fillRect/>
                    </a:stretch>
                  </pic:blipFill>
                  <pic:spPr>
                    <a:xfrm>
                      <a:off x="0" y="0"/>
                      <a:ext cx="1417955" cy="2160270"/>
                    </a:xfrm>
                    <a:prstGeom prst="rect">
                      <a:avLst/>
                    </a:prstGeom>
                    <a:noFill/>
                    <a:ln>
                      <a:noFill/>
                    </a:ln>
                  </pic:spPr>
                </pic:pic>
              </a:graphicData>
            </a:graphic>
          </wp:inline>
        </w:drawing>
      </w:r>
    </w:p>
    <w:p>
      <w:pPr>
        <w:spacing w:line="360" w:lineRule="auto"/>
        <w:ind w:firstLine="645"/>
        <w:jc w:val="center"/>
        <w:rPr>
          <w:rFonts w:hint="eastAsia" w:ascii="宋体" w:hAnsi="宋体" w:eastAsia="宋体" w:cs="宋体"/>
          <w:sz w:val="24"/>
          <w:szCs w:val="24"/>
        </w:rPr>
      </w:pPr>
      <w:r>
        <w:rPr>
          <w:rFonts w:hint="eastAsia" w:ascii="宋体" w:hAnsi="宋体" w:eastAsia="宋体" w:cs="宋体"/>
          <w:sz w:val="24"/>
          <w:szCs w:val="24"/>
        </w:rPr>
        <w:t>图3-1 GPS及GSM天线连接</w:t>
      </w:r>
    </w:p>
    <w:p>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736850" cy="1800225"/>
            <wp:effectExtent l="0" t="0" r="6350" b="9525"/>
            <wp:docPr id="14" name="图片 13" descr="423AO9V$32[85JXV4T56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423AO9V$32[85JXV4T56E7D"/>
                    <pic:cNvPicPr>
                      <a:picLocks noChangeAspect="1"/>
                    </pic:cNvPicPr>
                  </pic:nvPicPr>
                  <pic:blipFill>
                    <a:blip r:embed="rId21"/>
                    <a:stretch>
                      <a:fillRect/>
                    </a:stretch>
                  </pic:blipFill>
                  <pic:spPr>
                    <a:xfrm>
                      <a:off x="0" y="0"/>
                      <a:ext cx="2736850" cy="1800225"/>
                    </a:xfrm>
                    <a:prstGeom prst="rect">
                      <a:avLst/>
                    </a:prstGeom>
                    <a:noFill/>
                    <a:ln>
                      <a:noFill/>
                    </a:ln>
                  </pic:spPr>
                </pic:pic>
              </a:graphicData>
            </a:graphic>
          </wp:inline>
        </w:drawing>
      </w:r>
    </w:p>
    <w:p>
      <w:pPr>
        <w:spacing w:line="360" w:lineRule="auto"/>
        <w:ind w:firstLine="645"/>
        <w:jc w:val="center"/>
        <w:rPr>
          <w:rFonts w:hint="eastAsia" w:ascii="宋体" w:hAnsi="宋体" w:eastAsia="宋体" w:cs="宋体"/>
          <w:sz w:val="24"/>
          <w:szCs w:val="24"/>
        </w:rPr>
      </w:pPr>
      <w:r>
        <w:rPr>
          <w:rFonts w:hint="eastAsia" w:ascii="宋体" w:hAnsi="宋体" w:eastAsia="宋体" w:cs="宋体"/>
          <w:sz w:val="24"/>
          <w:szCs w:val="24"/>
        </w:rPr>
        <w:t>图3-2 SIM卡连接</w:t>
      </w: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762250" cy="1735455"/>
            <wp:effectExtent l="0" t="0" r="0" b="17145"/>
            <wp:docPr id="15" name="图片 14" descr="}}EM$`A]M[(HW9`VY6CJ$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EM$`A]M[(HW9`VY6CJ$VS"/>
                    <pic:cNvPicPr>
                      <a:picLocks noChangeAspect="1"/>
                    </pic:cNvPicPr>
                  </pic:nvPicPr>
                  <pic:blipFill>
                    <a:blip r:embed="rId22"/>
                    <a:stretch>
                      <a:fillRect/>
                    </a:stretch>
                  </pic:blipFill>
                  <pic:spPr>
                    <a:xfrm>
                      <a:off x="0" y="0"/>
                      <a:ext cx="2762250" cy="1735455"/>
                    </a:xfrm>
                    <a:prstGeom prst="rect">
                      <a:avLst/>
                    </a:prstGeom>
                    <a:noFill/>
                    <a:ln>
                      <a:noFill/>
                    </a:ln>
                  </pic:spPr>
                </pic:pic>
              </a:graphicData>
            </a:graphic>
          </wp:inline>
        </w:drawing>
      </w:r>
    </w:p>
    <w:p>
      <w:pPr>
        <w:spacing w:line="360" w:lineRule="auto"/>
        <w:ind w:firstLine="645"/>
        <w:jc w:val="center"/>
        <w:rPr>
          <w:rFonts w:hint="eastAsia" w:ascii="宋体" w:hAnsi="宋体" w:eastAsia="宋体" w:cs="宋体"/>
          <w:sz w:val="24"/>
          <w:szCs w:val="24"/>
        </w:rPr>
      </w:pPr>
      <w:r>
        <w:rPr>
          <w:rFonts w:hint="eastAsia" w:ascii="宋体" w:hAnsi="宋体" w:eastAsia="宋体" w:cs="宋体"/>
          <w:sz w:val="24"/>
          <w:szCs w:val="24"/>
        </w:rPr>
        <w:t>图3-3光照检测连接1</w:t>
      </w:r>
    </w:p>
    <w:p>
      <w:pPr>
        <w:spacing w:line="360" w:lineRule="auto"/>
        <w:ind w:firstLine="645"/>
        <w:jc w:val="center"/>
        <w:rPr>
          <w:rFonts w:hint="eastAsia" w:ascii="宋体" w:hAnsi="宋体" w:eastAsia="宋体" w:cs="宋体"/>
          <w:sz w:val="24"/>
          <w:szCs w:val="24"/>
        </w:rPr>
      </w:pPr>
    </w:p>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562225" cy="2407920"/>
            <wp:effectExtent l="0" t="0" r="9525" b="11430"/>
            <wp:docPr id="16" name="图片 15" descr="4W%$F}(CP8PFIWT(A5SYN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4W%$F}(CP8PFIWT(A5SYNB5"/>
                    <pic:cNvPicPr>
                      <a:picLocks noChangeAspect="1"/>
                    </pic:cNvPicPr>
                  </pic:nvPicPr>
                  <pic:blipFill>
                    <a:blip r:embed="rId23"/>
                    <a:stretch>
                      <a:fillRect/>
                    </a:stretch>
                  </pic:blipFill>
                  <pic:spPr>
                    <a:xfrm>
                      <a:off x="0" y="0"/>
                      <a:ext cx="2562225" cy="2407920"/>
                    </a:xfrm>
                    <a:prstGeom prst="rect">
                      <a:avLst/>
                    </a:prstGeom>
                    <a:noFill/>
                    <a:ln>
                      <a:noFill/>
                    </a:ln>
                  </pic:spPr>
                </pic:pic>
              </a:graphicData>
            </a:graphic>
          </wp:inline>
        </w:drawing>
      </w:r>
    </w:p>
    <w:p>
      <w:pPr>
        <w:spacing w:line="360" w:lineRule="auto"/>
        <w:ind w:firstLine="645"/>
        <w:jc w:val="center"/>
        <w:rPr>
          <w:rFonts w:hint="eastAsia" w:ascii="宋体" w:hAnsi="宋体" w:eastAsia="宋体" w:cs="宋体"/>
          <w:sz w:val="24"/>
          <w:szCs w:val="24"/>
        </w:rPr>
      </w:pPr>
      <w:r>
        <w:rPr>
          <w:rFonts w:hint="eastAsia" w:ascii="宋体" w:hAnsi="宋体" w:eastAsia="宋体" w:cs="宋体"/>
          <w:sz w:val="24"/>
          <w:szCs w:val="24"/>
        </w:rPr>
        <w:t>图3-4光照检测连接2</w:t>
      </w:r>
    </w:p>
    <w:p>
      <w:pPr>
        <w:spacing w:line="360" w:lineRule="auto"/>
        <w:ind w:firstLine="645"/>
        <w:jc w:val="center"/>
        <w:rPr>
          <w:rFonts w:hint="eastAsia" w:ascii="宋体" w:hAnsi="宋体" w:eastAsia="宋体" w:cs="宋体"/>
          <w:sz w:val="24"/>
          <w:szCs w:val="24"/>
        </w:rPr>
      </w:pPr>
    </w:p>
    <w:p>
      <w:pPr>
        <w:pStyle w:val="3"/>
        <w:bidi w:val="0"/>
        <w:rPr>
          <w:rFonts w:hint="eastAsia"/>
        </w:rPr>
      </w:pPr>
      <w:bookmarkStart w:id="4" w:name="_Toc20493"/>
      <w:r>
        <w:rPr>
          <w:rFonts w:hint="eastAsia"/>
        </w:rPr>
        <w:t>2、设备操作</w:t>
      </w:r>
      <w:bookmarkEnd w:id="4"/>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数传箱接线顺序</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1.固定好室外的光照头及GPS天线。上方不要有遮挡物，否则影响GPS天线接收卫星信号；附近不要有光源，否则影响真实的照度检测。</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2.按图所示连接到光照头的连线“+ - A B”。其中“+ -”是给光照头供电12V，“A B”为数传箱与光照头RS485通讯线。</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3.开通短信功能的移动SIM卡插入卡座。按图示方向插入，如方向错插不到位，用一尖物顶入，听到“咔”锁定声。取出SIM卡时，用一尖物      顶一下SIM卡，SIM卡解锁弹出。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4.连接GPS卫星接收天线。</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5.连接标准B标网线或标准RS232公头数据线，根据设置两者二选其一。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6.最后+12V电源连接到数传箱电源插座。</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注：移动通讯模块天线已经安装在壳体内部，不需要再安装。</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用户不要随意开启数传机，有故障返回厂家维修。</w:t>
      </w:r>
    </w:p>
    <w:p>
      <w:pPr>
        <w:spacing w:line="360" w:lineRule="auto"/>
        <w:ind w:left="72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面板按键操作</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“背光”键，开启关闭LCD屏背光。</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“复位”键，复位数传机。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“确认”键，进入菜单及功能确认。</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“返回”键，返回上一级菜单。</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  -”键，菜单选择及数字增减。</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面板LED灯闪状态</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1.短信灯(红)</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网络正常时3秒钟闪亮一下，网络不正常或SIM卡异常时快闪。</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发送短信：常亮2秒钟灭，然后再闪亮2次。</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接收短信：闪亮3次。</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2.照度灯(绿)</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照度探头连接正常时1秒钟闪亮一下，照度探头连接断开或异常时常亮。</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3.校时灯(蓝)</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GPS接收有校时1秒钟闪亮一下，GPS接收无校或异常时不亮。</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通过面板LCD显示屏功能测试</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按“确认”键即可进入功能测试菜单：</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光照检测</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卫星校时</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短信测试</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1.进入--光照检测，显示：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照度  xxxxx勒克斯</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面板LCD显示屏显示的照度值是即时值。回传电脑的照度值是经过中位值滤波处理的，要比即时值延迟1分钟左右。</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2.进入--卫星校时，显示：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xx年xx月xx日</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星期x</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xx时xx分xx秒</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卫星接收x效</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3.进入--短信测试，显示：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请输入你的手机号</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xxxxxxxxxxx</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按确认键发送短信</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 xml:space="preserve">  输入手机号码，发送成功后相应的手机显示“数传箱短信发送成功” 。</w:t>
      </w:r>
    </w:p>
    <w:p>
      <w:pPr>
        <w:spacing w:line="360" w:lineRule="auto"/>
        <w:ind w:firstLine="645"/>
        <w:jc w:val="center"/>
        <w:rPr>
          <w:rFonts w:hint="eastAsia" w:ascii="宋体" w:hAnsi="宋体" w:eastAsia="宋体" w:cs="宋体"/>
          <w:sz w:val="24"/>
          <w:szCs w:val="24"/>
        </w:rPr>
      </w:pPr>
    </w:p>
    <w:p>
      <w:pPr>
        <w:pStyle w:val="2"/>
        <w:numPr>
          <w:ilvl w:val="0"/>
          <w:numId w:val="1"/>
        </w:numPr>
        <w:bidi w:val="0"/>
        <w:rPr>
          <w:rFonts w:hint="eastAsia"/>
        </w:rPr>
      </w:pPr>
      <w:bookmarkStart w:id="5" w:name="_Toc2954"/>
      <w:r>
        <w:rPr>
          <w:rFonts w:hint="eastAsia"/>
        </w:rPr>
        <w:t>产品性能</w:t>
      </w:r>
      <w:bookmarkEnd w:id="5"/>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GPS校时精度：秒级</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短信收发： GSM网络</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光照检测有效及关闭延时时间：1分钟</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光照检测探头防护等级：IP65</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数据输出：标准RS-232接口</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电源输入：AC 220V</w:t>
      </w:r>
    </w:p>
    <w:p>
      <w:pPr>
        <w:spacing w:line="360" w:lineRule="auto"/>
        <w:ind w:left="720"/>
        <w:rPr>
          <w:rFonts w:hint="eastAsia" w:ascii="宋体" w:hAnsi="宋体" w:eastAsia="宋体" w:cs="宋体"/>
          <w:sz w:val="24"/>
          <w:szCs w:val="24"/>
        </w:rPr>
      </w:pPr>
      <w:r>
        <w:rPr>
          <w:rFonts w:hint="eastAsia" w:ascii="宋体" w:hAnsi="宋体" w:eastAsia="宋体" w:cs="宋体"/>
          <w:sz w:val="24"/>
          <w:szCs w:val="24"/>
        </w:rPr>
        <w:t>整机功率：12W</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13</w: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6170E"/>
    <w:multiLevelType w:val="multilevel"/>
    <w:tmpl w:val="4C26170E"/>
    <w:lvl w:ilvl="0" w:tentative="0">
      <w:start w:val="4"/>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00"/>
    <w:rsid w:val="00013E38"/>
    <w:rsid w:val="00024B85"/>
    <w:rsid w:val="00025297"/>
    <w:rsid w:val="00031753"/>
    <w:rsid w:val="0005137B"/>
    <w:rsid w:val="0009596E"/>
    <w:rsid w:val="000A015C"/>
    <w:rsid w:val="000B6B34"/>
    <w:rsid w:val="000C1714"/>
    <w:rsid w:val="000D4463"/>
    <w:rsid w:val="00102D69"/>
    <w:rsid w:val="001235C9"/>
    <w:rsid w:val="001238BE"/>
    <w:rsid w:val="00180588"/>
    <w:rsid w:val="00182AAB"/>
    <w:rsid w:val="00187A13"/>
    <w:rsid w:val="001A3F7B"/>
    <w:rsid w:val="001D3519"/>
    <w:rsid w:val="001E2A72"/>
    <w:rsid w:val="001E36E5"/>
    <w:rsid w:val="001F15AB"/>
    <w:rsid w:val="001F4468"/>
    <w:rsid w:val="002128D3"/>
    <w:rsid w:val="00230D47"/>
    <w:rsid w:val="00240E89"/>
    <w:rsid w:val="00264E9B"/>
    <w:rsid w:val="00272E24"/>
    <w:rsid w:val="00272FB1"/>
    <w:rsid w:val="002E5738"/>
    <w:rsid w:val="002E784D"/>
    <w:rsid w:val="00311FA2"/>
    <w:rsid w:val="00337CB4"/>
    <w:rsid w:val="003704F8"/>
    <w:rsid w:val="00372E5A"/>
    <w:rsid w:val="003A188D"/>
    <w:rsid w:val="003A4100"/>
    <w:rsid w:val="00407755"/>
    <w:rsid w:val="0042611A"/>
    <w:rsid w:val="004322DE"/>
    <w:rsid w:val="00432635"/>
    <w:rsid w:val="00447028"/>
    <w:rsid w:val="004C017E"/>
    <w:rsid w:val="004E0A23"/>
    <w:rsid w:val="004E5372"/>
    <w:rsid w:val="004F1EF7"/>
    <w:rsid w:val="004F7E67"/>
    <w:rsid w:val="00506834"/>
    <w:rsid w:val="005767EE"/>
    <w:rsid w:val="005A5A4A"/>
    <w:rsid w:val="005C52C4"/>
    <w:rsid w:val="005E0B1B"/>
    <w:rsid w:val="00621214"/>
    <w:rsid w:val="006335D8"/>
    <w:rsid w:val="00657D0B"/>
    <w:rsid w:val="00684A94"/>
    <w:rsid w:val="006910A0"/>
    <w:rsid w:val="006B3B3D"/>
    <w:rsid w:val="006D3DCD"/>
    <w:rsid w:val="006E16FE"/>
    <w:rsid w:val="006E703B"/>
    <w:rsid w:val="006F13AA"/>
    <w:rsid w:val="006F7C19"/>
    <w:rsid w:val="00700A40"/>
    <w:rsid w:val="00705207"/>
    <w:rsid w:val="00735335"/>
    <w:rsid w:val="00737E6D"/>
    <w:rsid w:val="00737FAA"/>
    <w:rsid w:val="00760D13"/>
    <w:rsid w:val="007651BC"/>
    <w:rsid w:val="00783B4D"/>
    <w:rsid w:val="00794113"/>
    <w:rsid w:val="00797C76"/>
    <w:rsid w:val="007B69C8"/>
    <w:rsid w:val="007F2FB0"/>
    <w:rsid w:val="0080198D"/>
    <w:rsid w:val="008169A2"/>
    <w:rsid w:val="00842624"/>
    <w:rsid w:val="00853A8C"/>
    <w:rsid w:val="008C1D46"/>
    <w:rsid w:val="008F5656"/>
    <w:rsid w:val="00925063"/>
    <w:rsid w:val="00967A13"/>
    <w:rsid w:val="009722D8"/>
    <w:rsid w:val="009760C6"/>
    <w:rsid w:val="009A0575"/>
    <w:rsid w:val="009A2AA1"/>
    <w:rsid w:val="009B3DE7"/>
    <w:rsid w:val="009B5291"/>
    <w:rsid w:val="00A079CC"/>
    <w:rsid w:val="00A35B9A"/>
    <w:rsid w:val="00A649C3"/>
    <w:rsid w:val="00A67B4A"/>
    <w:rsid w:val="00A721E1"/>
    <w:rsid w:val="00A90652"/>
    <w:rsid w:val="00A957F0"/>
    <w:rsid w:val="00AD2C38"/>
    <w:rsid w:val="00AE5DB1"/>
    <w:rsid w:val="00B05BA8"/>
    <w:rsid w:val="00B4133A"/>
    <w:rsid w:val="00B47683"/>
    <w:rsid w:val="00B93945"/>
    <w:rsid w:val="00B97B5F"/>
    <w:rsid w:val="00BE0920"/>
    <w:rsid w:val="00BE3574"/>
    <w:rsid w:val="00C420F6"/>
    <w:rsid w:val="00C56A9F"/>
    <w:rsid w:val="00C8205C"/>
    <w:rsid w:val="00CD6193"/>
    <w:rsid w:val="00D1503B"/>
    <w:rsid w:val="00D2409F"/>
    <w:rsid w:val="00D279DC"/>
    <w:rsid w:val="00D66310"/>
    <w:rsid w:val="00D71713"/>
    <w:rsid w:val="00DA35B3"/>
    <w:rsid w:val="00DB632D"/>
    <w:rsid w:val="00DC3C5F"/>
    <w:rsid w:val="00DC638F"/>
    <w:rsid w:val="00DE1E0C"/>
    <w:rsid w:val="00DF2A4F"/>
    <w:rsid w:val="00E27A46"/>
    <w:rsid w:val="00E41F95"/>
    <w:rsid w:val="00E67D7A"/>
    <w:rsid w:val="00E943FA"/>
    <w:rsid w:val="00EA4895"/>
    <w:rsid w:val="00ED400B"/>
    <w:rsid w:val="00ED7F32"/>
    <w:rsid w:val="00EE6E46"/>
    <w:rsid w:val="00EF436D"/>
    <w:rsid w:val="00EF70B7"/>
    <w:rsid w:val="00EF7144"/>
    <w:rsid w:val="00F0314E"/>
    <w:rsid w:val="00F14171"/>
    <w:rsid w:val="00F255FB"/>
    <w:rsid w:val="00F33982"/>
    <w:rsid w:val="00F36401"/>
    <w:rsid w:val="00F412D8"/>
    <w:rsid w:val="00F429D3"/>
    <w:rsid w:val="00F641E1"/>
    <w:rsid w:val="00F751CA"/>
    <w:rsid w:val="45EC6078"/>
    <w:rsid w:val="4EF17D3A"/>
    <w:rsid w:val="674D55B2"/>
    <w:rsid w:val="7E796CF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outlineLvl w:val="0"/>
    </w:pPr>
    <w:rPr>
      <w:rFonts w:ascii="Times New Roman" w:hAnsi="Times New Roman" w:eastAsia="宋体"/>
      <w:b/>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黑体"/>
      <w:b/>
      <w:sz w:val="30"/>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link w:val="12"/>
    <w:uiPriority w:val="99"/>
    <w:pPr>
      <w:tabs>
        <w:tab w:val="center" w:pos="4153"/>
        <w:tab w:val="right" w:pos="8306"/>
      </w:tabs>
      <w:snapToGrid w:val="0"/>
      <w:jc w:val="left"/>
    </w:pPr>
    <w:rPr>
      <w:sz w:val="18"/>
      <w:szCs w:val="18"/>
    </w:rPr>
  </w:style>
  <w:style w:type="paragraph" w:styleId="5">
    <w:name w:val="header"/>
    <w:basedOn w:val="1"/>
    <w:link w:val="11"/>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10">
    <w:name w:val="No Spacing"/>
    <w:link w:val="13"/>
    <w:qFormat/>
    <w:uiPriority w:val="1"/>
    <w:rPr>
      <w:rFonts w:ascii="Calibri" w:hAnsi="Calibri" w:eastAsia="宋体" w:cs="Times New Roman"/>
      <w:sz w:val="22"/>
      <w:szCs w:val="22"/>
      <w:lang w:val="en-US" w:eastAsia="zh-CN" w:bidi="ar-SA"/>
    </w:rPr>
  </w:style>
  <w:style w:type="character" w:customStyle="1" w:styleId="11">
    <w:name w:val="页眉 Char"/>
    <w:basedOn w:val="9"/>
    <w:link w:val="5"/>
    <w:uiPriority w:val="99"/>
    <w:rPr>
      <w:kern w:val="2"/>
      <w:sz w:val="18"/>
      <w:szCs w:val="18"/>
    </w:rPr>
  </w:style>
  <w:style w:type="character" w:customStyle="1" w:styleId="12">
    <w:name w:val="页脚 Char"/>
    <w:basedOn w:val="9"/>
    <w:link w:val="4"/>
    <w:uiPriority w:val="99"/>
    <w:rPr>
      <w:kern w:val="2"/>
      <w:sz w:val="18"/>
      <w:szCs w:val="18"/>
    </w:rPr>
  </w:style>
  <w:style w:type="character" w:customStyle="1" w:styleId="13">
    <w:name w:val="无间隔 Char"/>
    <w:basedOn w:val="9"/>
    <w:link w:val="10"/>
    <w:uiPriority w:val="1"/>
    <w:rPr>
      <w:rFonts w:ascii="Calibri" w:hAnsi="Calibr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Sanan</Company>
  <Pages>13</Pages>
  <Words>687</Words>
  <Characters>3922</Characters>
  <Lines>32</Lines>
  <Paragraphs>9</Paragraphs>
  <TotalTime>1</TotalTime>
  <ScaleCrop>false</ScaleCrop>
  <LinksUpToDate>false</LinksUpToDate>
  <CharactersWithSpaces>4600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2015-05-26T05:08:00Z</dcterms:created>
  <dc:creator>HanPing</dc:creator>
  <cp:lastModifiedBy>大茉莉</cp:lastModifiedBy>
  <dcterms:modified xsi:type="dcterms:W3CDTF">2020-12-16T02:55:27Z</dcterms:modified>
  <dc:title>《SA-Ⅴ型路灯监控系统多功能数传机》</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